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7A5" w:rsidRPr="00092AE5" w:rsidRDefault="005E67A5">
      <w:pPr>
        <w:rPr>
          <w:rFonts w:ascii="Times New Roman" w:hAnsi="Times New Roman" w:cs="Times New Roman"/>
        </w:rPr>
      </w:pPr>
    </w:p>
    <w:p w:rsidR="002506AD" w:rsidRPr="00092AE5" w:rsidRDefault="002506AD">
      <w:pPr>
        <w:rPr>
          <w:rFonts w:ascii="Times New Roman" w:hAnsi="Times New Roman" w:cs="Times New Roman"/>
        </w:rPr>
      </w:pPr>
      <w:r w:rsidRPr="00092AE5">
        <w:rPr>
          <w:rFonts w:ascii="Times New Roman" w:hAnsi="Times New Roman" w:cs="Times New Roman"/>
          <w:b/>
          <w:bCs/>
          <w:color w:val="333333"/>
          <w:sz w:val="20"/>
          <w:szCs w:val="20"/>
          <w:shd w:val="clear" w:color="auto" w:fill="FFFFFF"/>
        </w:rPr>
        <w:t>Count In Network:</w:t>
      </w:r>
      <w:r w:rsidRPr="00092AE5">
        <w:rPr>
          <w:rFonts w:ascii="Times New Roman" w:hAnsi="Times New Roman" w:cs="Times New Roman"/>
          <w:color w:val="333333"/>
          <w:sz w:val="20"/>
          <w:szCs w:val="20"/>
        </w:rPr>
        <w:br/>
      </w:r>
      <w:r w:rsidRPr="00092AE5">
        <w:rPr>
          <w:rFonts w:ascii="Times New Roman" w:hAnsi="Times New Roman" w:cs="Times New Roman"/>
          <w:color w:val="333333"/>
          <w:sz w:val="20"/>
          <w:szCs w:val="20"/>
          <w:shd w:val="clear" w:color="auto" w:fill="FFFFFF"/>
        </w:rPr>
        <w:t>The first number indicates how many proteins in your network are annotated with a particular term. The second number indicates how many proteins in total (in your network and in the background) have this term assigned. You can click on the numbers to see the network view of the gene sets behind them.</w:t>
      </w:r>
      <w:r w:rsidRPr="00092AE5">
        <w:rPr>
          <w:rFonts w:ascii="Times New Roman" w:hAnsi="Times New Roman" w:cs="Times New Roman"/>
          <w:color w:val="333333"/>
          <w:sz w:val="20"/>
          <w:szCs w:val="20"/>
        </w:rPr>
        <w:br/>
      </w:r>
      <w:r w:rsidRPr="00092AE5">
        <w:rPr>
          <w:rFonts w:ascii="Times New Roman" w:hAnsi="Times New Roman" w:cs="Times New Roman"/>
          <w:color w:val="333333"/>
          <w:sz w:val="20"/>
          <w:szCs w:val="20"/>
        </w:rPr>
        <w:br/>
      </w:r>
      <w:r w:rsidRPr="00092AE5">
        <w:rPr>
          <w:rFonts w:ascii="Times New Roman" w:hAnsi="Times New Roman" w:cs="Times New Roman"/>
          <w:b/>
          <w:bCs/>
          <w:color w:val="333333"/>
          <w:sz w:val="20"/>
          <w:szCs w:val="20"/>
          <w:shd w:val="clear" w:color="auto" w:fill="FFFFFF"/>
        </w:rPr>
        <w:t>Strength:</w:t>
      </w:r>
      <w:r w:rsidRPr="00092AE5">
        <w:rPr>
          <w:rFonts w:ascii="Times New Roman" w:hAnsi="Times New Roman" w:cs="Times New Roman"/>
          <w:color w:val="333333"/>
          <w:sz w:val="20"/>
          <w:szCs w:val="20"/>
        </w:rPr>
        <w:br/>
      </w:r>
      <w:r w:rsidRPr="00092AE5">
        <w:rPr>
          <w:rFonts w:ascii="Times New Roman" w:hAnsi="Times New Roman" w:cs="Times New Roman"/>
          <w:color w:val="333333"/>
          <w:sz w:val="20"/>
          <w:szCs w:val="20"/>
          <w:shd w:val="clear" w:color="auto" w:fill="FFFFFF"/>
        </w:rPr>
        <w:t>Log</w:t>
      </w:r>
      <w:r w:rsidRPr="00D4111D">
        <w:rPr>
          <w:rFonts w:ascii="Times New Roman" w:hAnsi="Times New Roman" w:cs="Times New Roman"/>
          <w:color w:val="333333"/>
          <w:sz w:val="20"/>
          <w:szCs w:val="20"/>
          <w:shd w:val="clear" w:color="auto" w:fill="FFFFFF"/>
          <w:vertAlign w:val="subscript"/>
        </w:rPr>
        <w:t>10</w:t>
      </w:r>
      <w:r w:rsidR="00D4111D">
        <w:rPr>
          <w:rFonts w:ascii="Times New Roman" w:hAnsi="Times New Roman" w:cs="Times New Roman"/>
          <w:color w:val="333333"/>
          <w:sz w:val="20"/>
          <w:szCs w:val="20"/>
          <w:shd w:val="clear" w:color="auto" w:fill="FFFFFF"/>
        </w:rPr>
        <w:t xml:space="preserve"> </w:t>
      </w:r>
      <w:bookmarkStart w:id="0" w:name="_GoBack"/>
      <w:bookmarkEnd w:id="0"/>
      <w:r w:rsidRPr="00092AE5">
        <w:rPr>
          <w:rFonts w:ascii="Times New Roman" w:hAnsi="Times New Roman" w:cs="Times New Roman"/>
          <w:color w:val="333333"/>
          <w:sz w:val="20"/>
          <w:szCs w:val="20"/>
          <w:shd w:val="clear" w:color="auto" w:fill="FFFFFF"/>
        </w:rPr>
        <w:t>(observed / expected). This measure describes how large the enrichment effect is. It’s the ratio between i) the number of proteins in your network that are annotated with a term and ii) the number of proteins that we expect to be annotated with this term in a random network of the same size.</w:t>
      </w:r>
      <w:r w:rsidRPr="00092AE5">
        <w:rPr>
          <w:rFonts w:ascii="Times New Roman" w:hAnsi="Times New Roman" w:cs="Times New Roman"/>
          <w:color w:val="333333"/>
          <w:sz w:val="20"/>
          <w:szCs w:val="20"/>
        </w:rPr>
        <w:br/>
      </w:r>
      <w:r w:rsidRPr="00092AE5">
        <w:rPr>
          <w:rFonts w:ascii="Times New Roman" w:hAnsi="Times New Roman" w:cs="Times New Roman"/>
          <w:color w:val="333333"/>
          <w:sz w:val="20"/>
          <w:szCs w:val="20"/>
        </w:rPr>
        <w:br/>
      </w:r>
      <w:r w:rsidRPr="00092AE5">
        <w:rPr>
          <w:rFonts w:ascii="Times New Roman" w:hAnsi="Times New Roman" w:cs="Times New Roman"/>
          <w:b/>
          <w:bCs/>
          <w:color w:val="333333"/>
          <w:sz w:val="20"/>
          <w:szCs w:val="20"/>
          <w:shd w:val="clear" w:color="auto" w:fill="FFFFFF"/>
        </w:rPr>
        <w:t>False Discovery Rate:</w:t>
      </w:r>
      <w:r w:rsidRPr="00092AE5">
        <w:rPr>
          <w:rFonts w:ascii="Times New Roman" w:hAnsi="Times New Roman" w:cs="Times New Roman"/>
          <w:color w:val="333333"/>
          <w:sz w:val="20"/>
          <w:szCs w:val="20"/>
        </w:rPr>
        <w:br/>
      </w:r>
      <w:r w:rsidRPr="00092AE5">
        <w:rPr>
          <w:rFonts w:ascii="Times New Roman" w:hAnsi="Times New Roman" w:cs="Times New Roman"/>
          <w:color w:val="333333"/>
          <w:sz w:val="20"/>
          <w:szCs w:val="20"/>
          <w:shd w:val="clear" w:color="auto" w:fill="FFFFFF"/>
        </w:rPr>
        <w:t>This measure describes how significant the enrichment is. Shown are p-values corrected for multiple testing within each category using the </w:t>
      </w:r>
      <w:hyperlink r:id="rId6" w:tgtFrame="_blank" w:history="1">
        <w:r w:rsidRPr="00092AE5">
          <w:rPr>
            <w:rStyle w:val="a5"/>
            <w:rFonts w:ascii="Times New Roman" w:hAnsi="Times New Roman" w:cs="Times New Roman"/>
            <w:sz w:val="20"/>
            <w:szCs w:val="20"/>
            <w:shd w:val="clear" w:color="auto" w:fill="FFFFFF"/>
          </w:rPr>
          <w:t>Benjamini–Hochberg procedure</w:t>
        </w:r>
      </w:hyperlink>
      <w:r w:rsidRPr="00092AE5">
        <w:rPr>
          <w:rFonts w:ascii="Times New Roman" w:hAnsi="Times New Roman" w:cs="Times New Roman"/>
          <w:color w:val="333333"/>
          <w:sz w:val="20"/>
          <w:szCs w:val="20"/>
          <w:shd w:val="clear" w:color="auto" w:fill="FFFFFF"/>
        </w:rPr>
        <w:t>.</w:t>
      </w:r>
    </w:p>
    <w:sectPr w:rsidR="002506AD" w:rsidRPr="00092AE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4221" w:rsidRDefault="00254221" w:rsidP="002506AD">
      <w:r>
        <w:separator/>
      </w:r>
    </w:p>
  </w:endnote>
  <w:endnote w:type="continuationSeparator" w:id="0">
    <w:p w:rsidR="00254221" w:rsidRDefault="00254221" w:rsidP="00250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4221" w:rsidRDefault="00254221" w:rsidP="002506AD">
      <w:r>
        <w:separator/>
      </w:r>
    </w:p>
  </w:footnote>
  <w:footnote w:type="continuationSeparator" w:id="0">
    <w:p w:rsidR="00254221" w:rsidRDefault="00254221" w:rsidP="002506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8FD"/>
    <w:rsid w:val="000568FD"/>
    <w:rsid w:val="00092AE5"/>
    <w:rsid w:val="001D1295"/>
    <w:rsid w:val="002506AD"/>
    <w:rsid w:val="00254221"/>
    <w:rsid w:val="002D0393"/>
    <w:rsid w:val="0058571E"/>
    <w:rsid w:val="005E67A5"/>
    <w:rsid w:val="00D411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BA760D3-12BB-490C-AB98-AC9640ABD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506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506AD"/>
    <w:rPr>
      <w:sz w:val="18"/>
      <w:szCs w:val="18"/>
    </w:rPr>
  </w:style>
  <w:style w:type="paragraph" w:styleId="a4">
    <w:name w:val="footer"/>
    <w:basedOn w:val="a"/>
    <w:link w:val="Char0"/>
    <w:uiPriority w:val="99"/>
    <w:unhideWhenUsed/>
    <w:rsid w:val="002506AD"/>
    <w:pPr>
      <w:tabs>
        <w:tab w:val="center" w:pos="4153"/>
        <w:tab w:val="right" w:pos="8306"/>
      </w:tabs>
      <w:snapToGrid w:val="0"/>
      <w:jc w:val="left"/>
    </w:pPr>
    <w:rPr>
      <w:sz w:val="18"/>
      <w:szCs w:val="18"/>
    </w:rPr>
  </w:style>
  <w:style w:type="character" w:customStyle="1" w:styleId="Char0">
    <w:name w:val="页脚 Char"/>
    <w:basedOn w:val="a0"/>
    <w:link w:val="a4"/>
    <w:uiPriority w:val="99"/>
    <w:rsid w:val="002506AD"/>
    <w:rPr>
      <w:sz w:val="18"/>
      <w:szCs w:val="18"/>
    </w:rPr>
  </w:style>
  <w:style w:type="character" w:styleId="a5">
    <w:name w:val="Hyperlink"/>
    <w:basedOn w:val="a0"/>
    <w:uiPriority w:val="99"/>
    <w:semiHidden/>
    <w:unhideWhenUsed/>
    <w:rsid w:val="002506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n.wikipedia.org/wiki/False_discovery_rate"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134</Words>
  <Characters>768</Characters>
  <Application>Microsoft Office Word</Application>
  <DocSecurity>0</DocSecurity>
  <Lines>6</Lines>
  <Paragraphs>1</Paragraphs>
  <ScaleCrop>false</ScaleCrop>
  <Company>QS</Company>
  <LinksUpToDate>false</LinksUpToDate>
  <CharactersWithSpaces>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2023-04-11T08:56:00Z</dcterms:created>
  <dcterms:modified xsi:type="dcterms:W3CDTF">2023-04-11T10:09:00Z</dcterms:modified>
</cp:coreProperties>
</file>